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572C7">
        <w:rPr>
          <w:sz w:val="32"/>
          <w:szCs w:val="32"/>
        </w:rPr>
        <w:t>4.3.</w:t>
      </w:r>
      <w:r w:rsidR="0068322D" w:rsidRPr="00CE0220">
        <w:rPr>
          <w:sz w:val="32"/>
          <w:szCs w:val="32"/>
        </w:rPr>
        <w:t>201</w:t>
      </w:r>
      <w:r w:rsidR="00D64EA0">
        <w:rPr>
          <w:sz w:val="32"/>
          <w:szCs w:val="32"/>
        </w:rPr>
        <w:t>9</w:t>
      </w: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 Kyselo, J. Myslivec, T. Vošvrda, J. Nýdrle</w:t>
      </w:r>
    </w:p>
    <w:p w:rsidR="00CE0220" w:rsidRDefault="00CE0220" w:rsidP="009347F0">
      <w:pPr>
        <w:ind w:left="340"/>
      </w:pPr>
    </w:p>
    <w:p w:rsidR="00D64EA0" w:rsidRDefault="00D64EA0" w:rsidP="009347F0">
      <w:pPr>
        <w:ind w:left="340"/>
      </w:pPr>
    </w:p>
    <w:p w:rsidR="00A572C7" w:rsidRDefault="00A572C7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svaluje poskytnout příspěvek (dotaci) na provoz letních cyklobusů ve výši             2 000 Kč pro: MIKROREGION ČESKÝ RÁJ, IČO: 69155950, sídlo: Vyskeř 88, 512 64, zastoupenou Vlastou Špačkovou.</w:t>
      </w:r>
    </w:p>
    <w:p w:rsidR="00A219B7" w:rsidRDefault="00A219B7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vědomé rozpočtová opatření 1 a 2</w:t>
      </w:r>
      <w:r w:rsidR="000E36FF">
        <w:rPr>
          <w:rFonts w:ascii="Times New Roman" w:hAnsi="Times New Roman" w:cs="Times New Roman"/>
          <w:sz w:val="28"/>
          <w:szCs w:val="28"/>
        </w:rPr>
        <w:t xml:space="preserve"> dle přílohy.</w:t>
      </w:r>
      <w:bookmarkStart w:id="0" w:name="_GoBack"/>
      <w:bookmarkEnd w:id="0"/>
    </w:p>
    <w:p w:rsidR="00A219B7" w:rsidRDefault="00A219B7" w:rsidP="00A219B7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Pr="00E11B26" w:rsidRDefault="00D64EA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A572C7">
        <w:rPr>
          <w:rFonts w:ascii="Times New Roman" w:hAnsi="Times New Roman" w:cs="Times New Roman"/>
          <w:sz w:val="28"/>
          <w:szCs w:val="28"/>
        </w:rPr>
        <w:t>4.3.</w:t>
      </w:r>
      <w:r w:rsidR="00D64EA0">
        <w:rPr>
          <w:rFonts w:ascii="Times New Roman" w:hAnsi="Times New Roman" w:cs="Times New Roman"/>
          <w:sz w:val="28"/>
          <w:szCs w:val="28"/>
        </w:rPr>
        <w:t>2019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  <w:t>22</w:t>
      </w:r>
      <w:r w:rsidR="00D64EA0">
        <w:rPr>
          <w:rFonts w:ascii="Times New Roman" w:hAnsi="Times New Roman" w:cs="Times New Roman"/>
          <w:sz w:val="28"/>
          <w:szCs w:val="28"/>
        </w:rPr>
        <w:t>.</w:t>
      </w:r>
      <w:r w:rsidR="00A572C7">
        <w:rPr>
          <w:rFonts w:ascii="Times New Roman" w:hAnsi="Times New Roman" w:cs="Times New Roman"/>
          <w:sz w:val="28"/>
          <w:szCs w:val="28"/>
        </w:rPr>
        <w:t>3.</w:t>
      </w:r>
      <w:r w:rsidR="00D64EA0">
        <w:rPr>
          <w:rFonts w:ascii="Times New Roman" w:hAnsi="Times New Roman" w:cs="Times New Roman"/>
          <w:sz w:val="28"/>
          <w:szCs w:val="28"/>
        </w:rPr>
        <w:t>2019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E36FF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D64EA0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B68B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13</cp:revision>
  <cp:lastPrinted>2019-02-06T17:52:00Z</cp:lastPrinted>
  <dcterms:created xsi:type="dcterms:W3CDTF">2016-03-14T17:31:00Z</dcterms:created>
  <dcterms:modified xsi:type="dcterms:W3CDTF">2019-06-02T14:54:00Z</dcterms:modified>
</cp:coreProperties>
</file>